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6230" w14:textId="77777777" w:rsidR="00FE067E" w:rsidRDefault="003C6034" w:rsidP="00CC1F3B">
      <w:pPr>
        <w:pStyle w:val="TitlePageOrigin"/>
      </w:pPr>
      <w:r>
        <w:rPr>
          <w:caps w:val="0"/>
        </w:rPr>
        <w:t>WEST VIRGINIA LEGISLATURE</w:t>
      </w:r>
    </w:p>
    <w:p w14:paraId="57DF9E02" w14:textId="28AB462C" w:rsidR="00CD36CF" w:rsidRDefault="004B08B7" w:rsidP="004B08B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4DAFDC60" wp14:editId="0A58ABC5">
                <wp:simplePos x="0" y="0"/>
                <wp:positionH relativeFrom="column">
                  <wp:posOffset>6007100</wp:posOffset>
                </wp:positionH>
                <wp:positionV relativeFrom="paragraph">
                  <wp:posOffset>1617980</wp:posOffset>
                </wp:positionV>
                <wp:extent cx="635000" cy="476250"/>
                <wp:effectExtent l="0" t="0" r="12700" b="19050"/>
                <wp:wrapNone/>
                <wp:docPr id="2488184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F41BEE" w14:textId="53312BE5" w:rsidR="004B08B7" w:rsidRPr="004B08B7" w:rsidRDefault="004B08B7" w:rsidP="004B08B7">
                            <w:pPr>
                              <w:spacing w:line="240" w:lineRule="auto"/>
                              <w:jc w:val="center"/>
                              <w:rPr>
                                <w:rFonts w:cs="Arial"/>
                                <w:b/>
                              </w:rPr>
                            </w:pPr>
                            <w:r w:rsidRPr="004B08B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AFDC60"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AF41BEE" w14:textId="53312BE5" w:rsidR="004B08B7" w:rsidRPr="004B08B7" w:rsidRDefault="004B08B7" w:rsidP="004B08B7">
                      <w:pPr>
                        <w:spacing w:line="240" w:lineRule="auto"/>
                        <w:jc w:val="center"/>
                        <w:rPr>
                          <w:rFonts w:cs="Arial"/>
                          <w:b/>
                        </w:rPr>
                      </w:pPr>
                      <w:r w:rsidRPr="004B08B7">
                        <w:rPr>
                          <w:rFonts w:cs="Arial"/>
                          <w:b/>
                        </w:rPr>
                        <w:t>FISCAL NOTE</w:t>
                      </w:r>
                    </w:p>
                  </w:txbxContent>
                </v:textbox>
              </v:shape>
            </w:pict>
          </mc:Fallback>
        </mc:AlternateContent>
      </w:r>
    </w:p>
    <w:p w14:paraId="38BD9303" w14:textId="77777777" w:rsidR="00CD36CF" w:rsidRDefault="005E5783" w:rsidP="00CC1F3B">
      <w:pPr>
        <w:pStyle w:val="TitlePageBillPrefix"/>
      </w:pPr>
      <w:sdt>
        <w:sdtPr>
          <w:tag w:val="IntroDate"/>
          <w:id w:val="-1236936958"/>
          <w:placeholder>
            <w:docPart w:val="7865967838C24365B325BF2C07FE1DCC"/>
          </w:placeholder>
          <w:text/>
        </w:sdtPr>
        <w:sdtEndPr/>
        <w:sdtContent>
          <w:r w:rsidR="00AE48A0">
            <w:t>Introduced</w:t>
          </w:r>
        </w:sdtContent>
      </w:sdt>
    </w:p>
    <w:p w14:paraId="5BBD9D39" w14:textId="6E1F441C" w:rsidR="00CD36CF" w:rsidRDefault="005E5783" w:rsidP="00CC1F3B">
      <w:pPr>
        <w:pStyle w:val="BillNumber"/>
      </w:pPr>
      <w:sdt>
        <w:sdtPr>
          <w:tag w:val="Chamber"/>
          <w:id w:val="893011969"/>
          <w:lock w:val="sdtLocked"/>
          <w:placeholder>
            <w:docPart w:val="5DC8F76E4F00422D8C40D9B9130676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1A621F7CEC347FEB6CAEE847301BC1F"/>
          </w:placeholder>
          <w:text/>
        </w:sdtPr>
        <w:sdtEndPr/>
        <w:sdtContent>
          <w:r w:rsidR="00C76768">
            <w:t>4418</w:t>
          </w:r>
        </w:sdtContent>
      </w:sdt>
    </w:p>
    <w:p w14:paraId="14458A52" w14:textId="5A426B4E" w:rsidR="00CD36CF" w:rsidRDefault="00CD36CF" w:rsidP="00CC1F3B">
      <w:pPr>
        <w:pStyle w:val="Sponsors"/>
      </w:pPr>
      <w:r>
        <w:t xml:space="preserve">By </w:t>
      </w:r>
      <w:sdt>
        <w:sdtPr>
          <w:tag w:val="Sponsors"/>
          <w:id w:val="1589585889"/>
          <w:placeholder>
            <w:docPart w:val="72D9004FEA4F40DEBD0C0E1C872AB81F"/>
          </w:placeholder>
          <w:text w:multiLine="1"/>
        </w:sdtPr>
        <w:sdtEndPr/>
        <w:sdtContent>
          <w:r w:rsidR="009341CD">
            <w:t>Delegates McCormick, Riley,</w:t>
          </w:r>
          <w:r w:rsidR="00420BE4">
            <w:t xml:space="preserve"> </w:t>
          </w:r>
          <w:r w:rsidR="009341CD">
            <w:t>Maynor</w:t>
          </w:r>
          <w:r w:rsidR="00420BE4">
            <w:t>, Kyle, Browning, Criss</w:t>
          </w:r>
          <w:r w:rsidR="00AA2039">
            <w:t>, Fehrenbacher</w:t>
          </w:r>
          <w:r w:rsidR="00D24814">
            <w:t>, and Funkhouser</w:t>
          </w:r>
        </w:sdtContent>
      </w:sdt>
    </w:p>
    <w:p w14:paraId="4AD833DF" w14:textId="439E189B" w:rsidR="00E831B3" w:rsidRDefault="00CD36CF" w:rsidP="00CC1F3B">
      <w:pPr>
        <w:pStyle w:val="References"/>
      </w:pPr>
      <w:r>
        <w:t>[</w:t>
      </w:r>
      <w:sdt>
        <w:sdtPr>
          <w:tag w:val="References"/>
          <w:id w:val="-1043047873"/>
          <w:placeholder>
            <w:docPart w:val="56E1E3D500E7418880ACF35160887956"/>
          </w:placeholder>
          <w:text w:multiLine="1"/>
        </w:sdtPr>
        <w:sdtEndPr/>
        <w:sdtContent>
          <w:r w:rsidR="00C76768">
            <w:t>Introduced January 16, 2026; referred to the Committee on Finance</w:t>
          </w:r>
        </w:sdtContent>
      </w:sdt>
      <w:r>
        <w:t>]</w:t>
      </w:r>
    </w:p>
    <w:p w14:paraId="634AC1CF" w14:textId="5EE26177" w:rsidR="00303684" w:rsidRDefault="0000526A" w:rsidP="00CC1F3B">
      <w:pPr>
        <w:pStyle w:val="TitleSection"/>
      </w:pPr>
      <w:r>
        <w:lastRenderedPageBreak/>
        <w:t>A BILL</w:t>
      </w:r>
      <w:r w:rsidR="009341CD">
        <w:t xml:space="preserve"> </w:t>
      </w:r>
      <w:r w:rsidR="009341CD" w:rsidRPr="009341CD">
        <w:t xml:space="preserve">to amend and reenact §8-13-5 of the Code of West Virginia, 1931, as amended, </w:t>
      </w:r>
      <w:r w:rsidR="009341CD">
        <w:t xml:space="preserve">relating to </w:t>
      </w:r>
      <w:r w:rsidR="009341CD" w:rsidRPr="009341CD">
        <w:t xml:space="preserve">creating the </w:t>
      </w:r>
      <w:r w:rsidR="002C7901">
        <w:t>"</w:t>
      </w:r>
      <w:r w:rsidR="009341CD" w:rsidRPr="009341CD">
        <w:t>The Tax Efficiency Act of 2026</w:t>
      </w:r>
      <w:r w:rsidR="002C7901">
        <w:t>"</w:t>
      </w:r>
      <w:r w:rsidR="009341CD" w:rsidRPr="009341CD">
        <w:t xml:space="preserve"> allowing municipal business and occupation or privilege tax to be </w:t>
      </w:r>
      <w:r w:rsidR="000A6D71">
        <w:t>paid</w:t>
      </w:r>
      <w:r w:rsidR="009341CD" w:rsidRPr="009341CD">
        <w:t xml:space="preserve"> and managed via the statewide electronic data processing system network</w:t>
      </w:r>
      <w:r w:rsidR="000A6D71">
        <w:t xml:space="preserve">. </w:t>
      </w:r>
    </w:p>
    <w:p w14:paraId="45FA0D32" w14:textId="77777777" w:rsidR="00303684" w:rsidRDefault="00303684" w:rsidP="00CC1F3B">
      <w:pPr>
        <w:pStyle w:val="EnactingClause"/>
      </w:pPr>
      <w:r>
        <w:t>Be it enacted by the Legislature of West Virginia:</w:t>
      </w:r>
    </w:p>
    <w:p w14:paraId="24D91FB1" w14:textId="77777777" w:rsidR="003C6034" w:rsidRDefault="003C6034" w:rsidP="00CC1F3B">
      <w:pPr>
        <w:pStyle w:val="EnactingClause"/>
        <w:sectPr w:rsidR="003C6034" w:rsidSect="009341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0F36B3" w14:textId="77777777" w:rsidR="009341CD" w:rsidRDefault="009341CD" w:rsidP="00BA018C">
      <w:pPr>
        <w:pStyle w:val="ArticleHeading"/>
        <w:sectPr w:rsidR="009341CD" w:rsidSect="009341CD">
          <w:type w:val="continuous"/>
          <w:pgSz w:w="12240" w:h="15840" w:code="1"/>
          <w:pgMar w:top="1440" w:right="1440" w:bottom="1440" w:left="1440" w:header="720" w:footer="720" w:gutter="0"/>
          <w:lnNumType w:countBy="1" w:restart="newSection"/>
          <w:cols w:space="720"/>
          <w:titlePg/>
          <w:docGrid w:linePitch="360"/>
        </w:sectPr>
      </w:pPr>
      <w:r>
        <w:t>ARTICLE 13. TAXATION AND FINANCE.</w:t>
      </w:r>
    </w:p>
    <w:p w14:paraId="751F5B4C" w14:textId="77777777" w:rsidR="009341CD" w:rsidRDefault="009341CD" w:rsidP="004F4857">
      <w:pPr>
        <w:pStyle w:val="SectionHeading"/>
        <w:sectPr w:rsidR="009341CD" w:rsidSect="009341CD">
          <w:type w:val="continuous"/>
          <w:pgSz w:w="12240" w:h="15840" w:code="1"/>
          <w:pgMar w:top="1440" w:right="1440" w:bottom="1440" w:left="1440" w:header="720" w:footer="720" w:gutter="0"/>
          <w:lnNumType w:countBy="1" w:restart="newSection"/>
          <w:cols w:space="720"/>
          <w:titlePg/>
          <w:docGrid w:linePitch="360"/>
        </w:sectPr>
      </w:pPr>
      <w:r w:rsidRPr="004F4857">
        <w:t>§8-13-5. Business and occupation or privilege tax; limitation on rates; effective date of tax; exemptions; activity in two or more municipalities; administrative provisions.</w:t>
      </w:r>
    </w:p>
    <w:p w14:paraId="4EFE5643" w14:textId="77777777" w:rsidR="009341CD" w:rsidRPr="004F4857" w:rsidRDefault="009341CD" w:rsidP="004F4857">
      <w:pPr>
        <w:pStyle w:val="SectionBody"/>
      </w:pPr>
      <w:r w:rsidRPr="004F4857">
        <w:t xml:space="preserve">(a) Authorization to impose tax. — (1) Whenever any business activity or occupation, for which the state imposed its annual business and occupation or privilege tax under §11-13-1 </w:t>
      </w:r>
      <w:r w:rsidRPr="004F4857">
        <w:rPr>
          <w:i/>
          <w:iCs/>
        </w:rPr>
        <w:t>et seq</w:t>
      </w:r>
      <w:r w:rsidRPr="004F4857">
        <w:t>.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0E4038A9" w14:textId="77777777" w:rsidR="009341CD" w:rsidRPr="004F4857" w:rsidRDefault="009341CD" w:rsidP="004F4857">
      <w:pPr>
        <w:pStyle w:val="SectionBody"/>
      </w:pPr>
      <w:r w:rsidRPr="004F4857">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50CA6996" w14:textId="77777777" w:rsidR="009341CD" w:rsidRPr="004F4857" w:rsidRDefault="009341CD" w:rsidP="004F4857">
      <w:pPr>
        <w:pStyle w:val="SectionBody"/>
      </w:pPr>
      <w:r w:rsidRPr="004F4857">
        <w:t xml:space="preserve">(b) Maximum tax rates.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4F4857">
        <w:rPr>
          <w:i/>
          <w:iCs/>
        </w:rPr>
        <w:t>et seq</w:t>
      </w:r>
      <w:r w:rsidRPr="004F4857">
        <w:t xml:space="preserve">. 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w:t>
      </w:r>
      <w:r w:rsidRPr="004F4857">
        <w:lastRenderedPageBreak/>
        <w:t xml:space="preserve">subsection (a) of this section shall be ten one-hundredths of one percent. The rate of municipal business and occupation or privilege tax on the activity of a health maintenance organization holding a certificate of authority under the provisions of §33-25A-1 </w:t>
      </w:r>
      <w:r w:rsidRPr="004F4857">
        <w:rPr>
          <w:i/>
          <w:iCs/>
        </w:rPr>
        <w:t>et seq</w:t>
      </w:r>
      <w:r w:rsidRPr="004F4857">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4F4857">
        <w:rPr>
          <w:i/>
          <w:iCs/>
        </w:rPr>
        <w:t>et seq</w:t>
      </w:r>
      <w:r w:rsidRPr="004F4857">
        <w:t xml:space="preser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4F4857">
        <w:rPr>
          <w:i/>
          <w:iCs/>
        </w:rPr>
        <w:t>Provided</w:t>
      </w:r>
      <w:r w:rsidRPr="004F4857">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00417032" w14:textId="77777777" w:rsidR="009341CD" w:rsidRPr="004F4857" w:rsidRDefault="009341CD" w:rsidP="004F4857">
      <w:pPr>
        <w:pStyle w:val="SectionBody"/>
      </w:pPr>
      <w:r w:rsidRPr="004F4857">
        <w:t xml:space="preserve">(c) Effective date of local tax. — Any taxes levied pursuant to the authority of this section may be made operative as of the first day of the then current fiscal year or any date thereafter: </w:t>
      </w:r>
      <w:r w:rsidRPr="004F4857">
        <w:rPr>
          <w:i/>
          <w:iCs/>
        </w:rPr>
        <w:t>Provided</w:t>
      </w:r>
      <w:r w:rsidRPr="004F4857">
        <w:t xml:space="preserve">, That any new imposition of tax or any increase in the rate of tax upon any business, occupation or privilege taxed under  §11-13-2e of this code, applies only to gross income derived </w:t>
      </w:r>
      <w:r w:rsidRPr="004F4857">
        <w:lastRenderedPageBreak/>
        <w:t xml:space="preserve">from contracts entered into after the effective date of the imposition of tax or rate increase, and which effective date shall not be retroactive in any respect: </w:t>
      </w:r>
      <w:r w:rsidRPr="004F4857">
        <w:rPr>
          <w:i/>
          <w:iCs/>
        </w:rPr>
        <w:t>Provided, however</w:t>
      </w:r>
      <w:r w:rsidRPr="004F4857">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6979D354" w14:textId="77777777" w:rsidR="009341CD" w:rsidRPr="004F4857" w:rsidRDefault="009341CD" w:rsidP="004F4857">
      <w:pPr>
        <w:pStyle w:val="SectionBody"/>
      </w:pPr>
      <w:r w:rsidRPr="004F4857">
        <w:t xml:space="preserve">(d) Exemptions. — </w:t>
      </w:r>
    </w:p>
    <w:p w14:paraId="01AD1AF5" w14:textId="77777777" w:rsidR="009341CD" w:rsidRPr="004F4857" w:rsidRDefault="009341CD" w:rsidP="004F4857">
      <w:pPr>
        <w:pStyle w:val="SectionBody"/>
      </w:pPr>
      <w:r w:rsidRPr="004F4857">
        <w:t xml:space="preserve">(1) 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4F4857">
        <w:rPr>
          <w:i/>
          <w:iCs/>
        </w:rPr>
        <w:t>Provided</w:t>
      </w:r>
      <w:r w:rsidRPr="004F4857">
        <w:t>,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68EFD7E8" w14:textId="77777777" w:rsidR="009341CD" w:rsidRPr="004F4857" w:rsidRDefault="009341CD" w:rsidP="004F4857">
      <w:pPr>
        <w:pStyle w:val="SectionBody"/>
      </w:pPr>
      <w:r w:rsidRPr="004F4857">
        <w:t xml:space="preserve">(2) Effective July 1, 2023, the municipal business and occupation or privilege tax on the sale of new automobiles that have never been registered in the name of an individual shall be reduced by 50 percent of the total amount of the tax: </w:t>
      </w:r>
      <w:r w:rsidRPr="004F4857">
        <w:rPr>
          <w:i/>
          <w:iCs/>
        </w:rPr>
        <w:t>Provided</w:t>
      </w:r>
      <w:r w:rsidRPr="004F4857">
        <w:t xml:space="preserve">, That, effective July 1, 2024, the remaining municipal business and occupation or privilege tax on the sale of new automobiles that have never been registered in the name of an individual shall be reduced by an additional 50 percent of the total amount of the tax: </w:t>
      </w:r>
      <w:r w:rsidRPr="004F4857">
        <w:rPr>
          <w:i/>
          <w:iCs/>
        </w:rPr>
        <w:t>Provided, however</w:t>
      </w:r>
      <w:r w:rsidRPr="004F4857">
        <w:t xml:space="preserve">, 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w:t>
      </w:r>
      <w:proofErr w:type="gramStart"/>
      <w:r w:rsidRPr="004F4857">
        <w:t>by the use of</w:t>
      </w:r>
      <w:proofErr w:type="gramEnd"/>
      <w:r w:rsidRPr="004F4857">
        <w:t xml:space="preserve"> motor vehicle fuel or propelled by one or more electric motors using energy stored in batteries or </w:t>
      </w:r>
      <w:r w:rsidRPr="004F4857">
        <w:lastRenderedPageBreak/>
        <w:t>a combination thereof.  An automobile shall include a light-duty truck with an enclosed cabin and an open loading area at the rear and a sport utility vehicle.  An automobile does not include a motorcycle.</w:t>
      </w:r>
    </w:p>
    <w:p w14:paraId="543AD43F" w14:textId="77777777" w:rsidR="009341CD" w:rsidRPr="004F4857" w:rsidRDefault="009341CD" w:rsidP="004F4857">
      <w:pPr>
        <w:pStyle w:val="SectionBody"/>
      </w:pPr>
      <w:r w:rsidRPr="004F4857">
        <w:t>(e) Activity in two or more municipalities.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6FED541E" w14:textId="77777777" w:rsidR="009341CD" w:rsidRPr="004F4857" w:rsidRDefault="009341CD" w:rsidP="004F4857">
      <w:pPr>
        <w:pStyle w:val="SectionBody"/>
      </w:pPr>
      <w:r w:rsidRPr="004F4857">
        <w:t>(f) Where the governing body of a municipality imposes a tax authorized by this section, the governing body may offer tax credits from the tax as incentives for new and expanding businesses located within the corporate limits of the municipality.</w:t>
      </w:r>
    </w:p>
    <w:p w14:paraId="02394B56" w14:textId="090DEF56" w:rsidR="009341CD" w:rsidRDefault="009341CD" w:rsidP="004F4857">
      <w:pPr>
        <w:pStyle w:val="SectionBody"/>
      </w:pPr>
      <w:r w:rsidRPr="004F4857">
        <w:t xml:space="preserve">(g) Administrative provisions. — The ordinance of a municipality imposing a business and occupation or privilege tax shall provide procedures for the assessment and collection of the tax, which shall be similar to those procedures in §11-13-1 </w:t>
      </w:r>
      <w:r w:rsidRPr="004F4857">
        <w:rPr>
          <w:i/>
          <w:iCs/>
        </w:rPr>
        <w:t>et seq</w:t>
      </w:r>
      <w:r w:rsidRPr="004F4857">
        <w:t xml:space="preserve">. of this code, as in existence on June 30, 1978, or to those procedures in §11-10-1 </w:t>
      </w:r>
      <w:r w:rsidRPr="004F4857">
        <w:rPr>
          <w:i/>
          <w:iCs/>
        </w:rPr>
        <w:t>et seq</w:t>
      </w:r>
      <w:r w:rsidRPr="004F4857">
        <w:t>. of this code, and shall conform with such provisions as they relate to waiver of penalties and additions to tax.</w:t>
      </w:r>
    </w:p>
    <w:p w14:paraId="374D4882" w14:textId="55A6971A" w:rsidR="009341CD" w:rsidRDefault="009341CD" w:rsidP="009341CD">
      <w:pPr>
        <w:pStyle w:val="SectionBody"/>
        <w:rPr>
          <w:u w:val="single"/>
        </w:rPr>
      </w:pPr>
      <w:r w:rsidRPr="009341CD">
        <w:rPr>
          <w:u w:val="single"/>
        </w:rPr>
        <w:t>(</w:t>
      </w:r>
      <w:proofErr w:type="spellStart"/>
      <w:r w:rsidRPr="009341CD">
        <w:rPr>
          <w:u w:val="single"/>
        </w:rPr>
        <w:t>i</w:t>
      </w:r>
      <w:proofErr w:type="spellEnd"/>
      <w:r w:rsidRPr="009341CD">
        <w:rPr>
          <w:u w:val="single"/>
        </w:rPr>
        <w:t xml:space="preserve">) </w:t>
      </w:r>
      <w:r>
        <w:rPr>
          <w:u w:val="single"/>
        </w:rPr>
        <w:t xml:space="preserve">After July 1, 2026, for collection or payment of any municipal </w:t>
      </w:r>
      <w:r w:rsidRPr="00626BAA">
        <w:rPr>
          <w:u w:val="single"/>
        </w:rPr>
        <w:t xml:space="preserve">business and occupation </w:t>
      </w:r>
      <w:r w:rsidRPr="00626BAA">
        <w:rPr>
          <w:u w:val="single"/>
        </w:rPr>
        <w:lastRenderedPageBreak/>
        <w:t>or privilege tax</w:t>
      </w:r>
      <w:r>
        <w:rPr>
          <w:u w:val="single"/>
        </w:rPr>
        <w:t xml:space="preserve">: </w:t>
      </w:r>
    </w:p>
    <w:p w14:paraId="2AE36311" w14:textId="15C8B65C" w:rsidR="009341CD" w:rsidRDefault="009341CD" w:rsidP="009341CD">
      <w:pPr>
        <w:pStyle w:val="SectionBody"/>
        <w:rPr>
          <w:u w:val="single"/>
        </w:rPr>
      </w:pPr>
      <w:r>
        <w:rPr>
          <w:u w:val="single"/>
        </w:rPr>
        <w:t>(A) A</w:t>
      </w:r>
      <w:r w:rsidRPr="00436BC6">
        <w:rPr>
          <w:u w:val="single"/>
        </w:rPr>
        <w:t xml:space="preserve"> taxpayer</w:t>
      </w:r>
      <w:r>
        <w:rPr>
          <w:u w:val="single"/>
        </w:rPr>
        <w:t xml:space="preserve"> may</w:t>
      </w:r>
      <w:r w:rsidRPr="00436BC6">
        <w:rPr>
          <w:u w:val="single"/>
        </w:rPr>
        <w:t xml:space="preserve"> </w:t>
      </w:r>
      <w:r>
        <w:rPr>
          <w:u w:val="single"/>
        </w:rPr>
        <w:t>remit payment utilizing the</w:t>
      </w:r>
      <w:r w:rsidRPr="00626BAA">
        <w:rPr>
          <w:rFonts w:eastAsiaTheme="minorHAnsi"/>
          <w:color w:val="000000" w:themeColor="text1"/>
          <w:u w:val="single"/>
        </w:rPr>
        <w:t xml:space="preserve"> </w:t>
      </w:r>
      <w:r w:rsidRPr="00626BAA">
        <w:rPr>
          <w:u w:val="single"/>
        </w:rPr>
        <w:t xml:space="preserve">statewide electronic data processing system network set forth in </w:t>
      </w:r>
      <w:r>
        <w:rPr>
          <w:rFonts w:cs="Arial"/>
          <w:u w:val="single"/>
        </w:rPr>
        <w:t>§</w:t>
      </w:r>
      <w:r>
        <w:rPr>
          <w:u w:val="single"/>
        </w:rPr>
        <w:t xml:space="preserve">11-1A-21 of this code.  </w:t>
      </w:r>
      <w:r w:rsidRPr="00626BAA">
        <w:rPr>
          <w:u w:val="single"/>
        </w:rPr>
        <w:t xml:space="preserve">The Tax Commissioner shall devise a process by which the statewide electronic data processing system network may be utilized to facilitate administration of any municipal business and occupation or privilege tax, </w:t>
      </w:r>
      <w:r>
        <w:rPr>
          <w:u w:val="single"/>
        </w:rPr>
        <w:t xml:space="preserve">and with cost sharing by participating municipalities in a like manner as set forth in </w:t>
      </w:r>
      <w:r>
        <w:rPr>
          <w:rFonts w:cs="Arial"/>
          <w:u w:val="single"/>
        </w:rPr>
        <w:t>§</w:t>
      </w:r>
      <w:r>
        <w:rPr>
          <w:u w:val="single"/>
        </w:rPr>
        <w:t xml:space="preserve">11-1A-21(h) of this code, </w:t>
      </w:r>
      <w:r w:rsidRPr="00626BAA">
        <w:rPr>
          <w:u w:val="single"/>
        </w:rPr>
        <w:t xml:space="preserve">through the timely sharing of </w:t>
      </w:r>
      <w:r>
        <w:rPr>
          <w:u w:val="single"/>
        </w:rPr>
        <w:t>such</w:t>
      </w:r>
      <w:r w:rsidRPr="00626BAA">
        <w:rPr>
          <w:u w:val="single"/>
        </w:rPr>
        <w:t xml:space="preserve"> tax information among </w:t>
      </w:r>
      <w:r>
        <w:rPr>
          <w:u w:val="single"/>
        </w:rPr>
        <w:t>municipalities</w:t>
      </w:r>
      <w:r w:rsidRPr="00626BAA">
        <w:rPr>
          <w:u w:val="single"/>
        </w:rPr>
        <w:t xml:space="preserve"> and the Tax Commissioner</w:t>
      </w:r>
      <w:r>
        <w:rPr>
          <w:u w:val="single"/>
        </w:rPr>
        <w:t xml:space="preserve">; and </w:t>
      </w:r>
    </w:p>
    <w:p w14:paraId="705C53B9" w14:textId="77777777" w:rsidR="009341CD" w:rsidRDefault="009341CD" w:rsidP="009341CD">
      <w:pPr>
        <w:pStyle w:val="SectionBody"/>
        <w:rPr>
          <w:u w:val="single"/>
        </w:rPr>
      </w:pPr>
      <w:r>
        <w:rPr>
          <w:u w:val="single"/>
        </w:rPr>
        <w:t xml:space="preserve">(B) </w:t>
      </w:r>
      <w:r w:rsidRPr="006D4510">
        <w:rPr>
          <w:u w:val="single"/>
        </w:rPr>
        <w:t xml:space="preserve">The commissioner may offer to </w:t>
      </w:r>
      <w:r>
        <w:rPr>
          <w:u w:val="single"/>
        </w:rPr>
        <w:t>municipalities</w:t>
      </w:r>
      <w:r w:rsidRPr="006D4510">
        <w:rPr>
          <w:u w:val="single"/>
        </w:rPr>
        <w:t xml:space="preserve">, as an optional service, a uniform computerized county and/or local business and occupation tax billing and accounting system using the values and taxpayer information generated through the statewide system. Each </w:t>
      </w:r>
      <w:r>
        <w:rPr>
          <w:u w:val="single"/>
        </w:rPr>
        <w:t>municipality</w:t>
      </w:r>
      <w:r w:rsidRPr="006D4510">
        <w:rPr>
          <w:u w:val="single"/>
        </w:rPr>
        <w:t xml:space="preserve"> using such optional services shall be charged the proportionate cost for use of the host computer and related services and materials, which charge shall be paid by the </w:t>
      </w:r>
      <w:r>
        <w:rPr>
          <w:u w:val="single"/>
        </w:rPr>
        <w:t>municipality; and</w:t>
      </w:r>
      <w:r w:rsidRPr="006D4510">
        <w:rPr>
          <w:u w:val="single"/>
        </w:rPr>
        <w:t xml:space="preserve"> </w:t>
      </w:r>
    </w:p>
    <w:p w14:paraId="2104C42A" w14:textId="77777777" w:rsidR="009341CD" w:rsidRDefault="009341CD" w:rsidP="009341CD">
      <w:pPr>
        <w:pStyle w:val="SectionBody"/>
        <w:rPr>
          <w:u w:val="single"/>
        </w:rPr>
      </w:pPr>
      <w:r>
        <w:rPr>
          <w:u w:val="single"/>
        </w:rPr>
        <w:t xml:space="preserve">(C) </w:t>
      </w:r>
      <w:r w:rsidRPr="004221F4">
        <w:rPr>
          <w:u w:val="single"/>
        </w:rPr>
        <w:t xml:space="preserve">The commissioner is hereby specifically authorized and empowered to </w:t>
      </w:r>
      <w:proofErr w:type="gramStart"/>
      <w:r w:rsidRPr="004221F4">
        <w:rPr>
          <w:u w:val="single"/>
        </w:rPr>
        <w:t>enter into</w:t>
      </w:r>
      <w:proofErr w:type="gramEnd"/>
      <w:r w:rsidRPr="004221F4">
        <w:rPr>
          <w:u w:val="single"/>
        </w:rPr>
        <w:t xml:space="preserve"> such contracts as may be necessary and for which funds may be available to </w:t>
      </w:r>
      <w:r>
        <w:rPr>
          <w:u w:val="single"/>
        </w:rPr>
        <w:t>modify</w:t>
      </w:r>
      <w:r w:rsidRPr="004221F4">
        <w:rPr>
          <w:u w:val="single"/>
        </w:rPr>
        <w:t xml:space="preserve"> the electronic data processing system </w:t>
      </w:r>
      <w:r>
        <w:rPr>
          <w:u w:val="single"/>
        </w:rPr>
        <w:t xml:space="preserve">as </w:t>
      </w:r>
      <w:r w:rsidRPr="004221F4">
        <w:rPr>
          <w:u w:val="single"/>
        </w:rPr>
        <w:t xml:space="preserve">provided for in this </w:t>
      </w:r>
      <w:r>
        <w:rPr>
          <w:u w:val="single"/>
        </w:rPr>
        <w:t>sub</w:t>
      </w:r>
      <w:r w:rsidRPr="004221F4">
        <w:rPr>
          <w:u w:val="single"/>
        </w:rPr>
        <w:t>section.</w:t>
      </w:r>
    </w:p>
    <w:p w14:paraId="4EE63EB9" w14:textId="77777777" w:rsidR="009341CD" w:rsidRDefault="009341CD" w:rsidP="009341CD">
      <w:pPr>
        <w:pStyle w:val="SectionBody"/>
        <w:rPr>
          <w:u w:val="single"/>
        </w:rPr>
      </w:pPr>
      <w:r w:rsidRPr="00143061">
        <w:rPr>
          <w:u w:val="single"/>
        </w:rPr>
        <w:t>(i</w:t>
      </w:r>
      <w:r>
        <w:rPr>
          <w:u w:val="single"/>
        </w:rPr>
        <w:t>i</w:t>
      </w:r>
      <w:r w:rsidRPr="00143061">
        <w:rPr>
          <w:u w:val="single"/>
        </w:rPr>
        <w:t>) Payments received for the cost of services or acts performed by the commissioner under this system shall be deposited in a revolving fund which shall be known as the "municipal business and occupation or privilege tax fund," hereby created in the state Treasurer's office.</w:t>
      </w:r>
    </w:p>
    <w:p w14:paraId="72011346" w14:textId="77777777" w:rsidR="009341CD" w:rsidRPr="00143061" w:rsidRDefault="009341CD" w:rsidP="009341CD">
      <w:pPr>
        <w:pStyle w:val="SectionBody"/>
        <w:rPr>
          <w:u w:val="single"/>
        </w:rPr>
      </w:pPr>
      <w:r>
        <w:rPr>
          <w:u w:val="single"/>
        </w:rPr>
        <w:t xml:space="preserve">(iii) </w:t>
      </w:r>
      <w:r w:rsidRPr="00143061">
        <w:rPr>
          <w:u w:val="single"/>
        </w:rPr>
        <w:t xml:space="preserve">As used in this </w:t>
      </w:r>
      <w:r>
        <w:rPr>
          <w:u w:val="single"/>
        </w:rPr>
        <w:t>subsection</w:t>
      </w:r>
      <w:r w:rsidRPr="00143061">
        <w:rPr>
          <w:u w:val="single"/>
        </w:rPr>
        <w:t>, the following terms mean:</w:t>
      </w:r>
    </w:p>
    <w:p w14:paraId="2E4D5CFE" w14:textId="7CFF51C0" w:rsidR="009341CD" w:rsidRPr="00143061" w:rsidRDefault="009341CD" w:rsidP="009341CD">
      <w:pPr>
        <w:pStyle w:val="SectionBody"/>
        <w:rPr>
          <w:u w:val="single"/>
        </w:rPr>
      </w:pPr>
      <w:r w:rsidRPr="00143061">
        <w:rPr>
          <w:u w:val="single"/>
        </w:rPr>
        <w:t>(</w:t>
      </w:r>
      <w:r>
        <w:rPr>
          <w:u w:val="single"/>
        </w:rPr>
        <w:t>A</w:t>
      </w:r>
      <w:r w:rsidRPr="00143061">
        <w:rPr>
          <w:u w:val="single"/>
        </w:rPr>
        <w:t>) "System" means the statewide electronic data processing system network for administration of the ad valorem property tax on real and personal property provided for in §11-1A-21</w:t>
      </w:r>
      <w:r>
        <w:rPr>
          <w:u w:val="single"/>
        </w:rPr>
        <w:t xml:space="preserve"> </w:t>
      </w:r>
      <w:r w:rsidR="000A6D71">
        <w:rPr>
          <w:u w:val="single"/>
        </w:rPr>
        <w:t xml:space="preserve">of this code </w:t>
      </w:r>
      <w:r>
        <w:rPr>
          <w:u w:val="single"/>
        </w:rPr>
        <w:t xml:space="preserve">and for </w:t>
      </w:r>
      <w:r w:rsidRPr="00626BAA">
        <w:rPr>
          <w:u w:val="single"/>
        </w:rPr>
        <w:t>municipal business and occupation or privilege tax</w:t>
      </w:r>
      <w:r w:rsidRPr="00143061">
        <w:rPr>
          <w:u w:val="single"/>
        </w:rPr>
        <w:t xml:space="preserve"> </w:t>
      </w:r>
      <w:r>
        <w:rPr>
          <w:u w:val="single"/>
        </w:rPr>
        <w:t xml:space="preserve">as provided for in </w:t>
      </w:r>
      <w:r w:rsidRPr="00143061">
        <w:rPr>
          <w:u w:val="single"/>
        </w:rPr>
        <w:t>this section.</w:t>
      </w:r>
    </w:p>
    <w:p w14:paraId="7CF298BF" w14:textId="77777777" w:rsidR="009341CD" w:rsidRDefault="009341CD" w:rsidP="004F4857">
      <w:pPr>
        <w:pStyle w:val="SectionBody"/>
        <w:rPr>
          <w:u w:val="single"/>
        </w:rPr>
      </w:pPr>
      <w:r w:rsidRPr="00143061">
        <w:rPr>
          <w:u w:val="single"/>
        </w:rPr>
        <w:t>(</w:t>
      </w:r>
      <w:r>
        <w:rPr>
          <w:u w:val="single"/>
        </w:rPr>
        <w:t>B</w:t>
      </w:r>
      <w:r w:rsidRPr="00143061">
        <w:rPr>
          <w:u w:val="single"/>
        </w:rPr>
        <w:t xml:space="preserve">) "Electronic data processing" means the use of the computer for operations which include the storing, retrieving, sorting, merging, calculating and reporting data for use in preparing </w:t>
      </w:r>
      <w:r w:rsidRPr="00143061">
        <w:rPr>
          <w:u w:val="single"/>
        </w:rPr>
        <w:lastRenderedPageBreak/>
        <w:t xml:space="preserve">assessment rolls, tax list, tax bills and other reports for use in </w:t>
      </w:r>
      <w:r w:rsidRPr="00626BAA">
        <w:rPr>
          <w:u w:val="single"/>
        </w:rPr>
        <w:t>municipal business and occupation or privilege</w:t>
      </w:r>
      <w:r w:rsidRPr="00143061">
        <w:rPr>
          <w:u w:val="single"/>
        </w:rPr>
        <w:t xml:space="preserve"> tax administration</w:t>
      </w:r>
      <w:r>
        <w:rPr>
          <w:u w:val="single"/>
        </w:rPr>
        <w:t>.</w:t>
      </w:r>
    </w:p>
    <w:p w14:paraId="7FF852B5" w14:textId="4CE5AD33" w:rsidR="009341CD" w:rsidRDefault="009341CD" w:rsidP="004F4857">
      <w:pPr>
        <w:pStyle w:val="SectionBody"/>
      </w:pPr>
      <w:r w:rsidRPr="009341CD">
        <w:t xml:space="preserve">(h) Timely payment. — Payments for taxes due under this section that are postmarked </w:t>
      </w:r>
      <w:r w:rsidRPr="009341CD">
        <w:rPr>
          <w:u w:val="single"/>
        </w:rPr>
        <w:t>or remitted via the system</w:t>
      </w:r>
      <w:r>
        <w:t xml:space="preserve"> </w:t>
      </w:r>
      <w:r w:rsidRPr="009341CD">
        <w:t xml:space="preserve">after the due date by which they are owed shall be considered late and may be subject to late fees or penalties: </w:t>
      </w:r>
      <w:r w:rsidRPr="00442C48">
        <w:rPr>
          <w:i/>
          <w:iCs/>
        </w:rPr>
        <w:t>Provided</w:t>
      </w:r>
      <w:r w:rsidRPr="009341CD">
        <w:t xml:space="preserve">, That payments that are received by the municipality after the due date, but that were postmarked </w:t>
      </w:r>
      <w:r>
        <w:t xml:space="preserve">or </w:t>
      </w:r>
      <w:r w:rsidRPr="009341CD">
        <w:rPr>
          <w:u w:val="single"/>
        </w:rPr>
        <w:t xml:space="preserve">remitted via the </w:t>
      </w:r>
      <w:r>
        <w:rPr>
          <w:u w:val="single"/>
        </w:rPr>
        <w:t>s</w:t>
      </w:r>
      <w:r w:rsidRPr="009341CD">
        <w:rPr>
          <w:u w:val="single"/>
        </w:rPr>
        <w:t>ystem</w:t>
      </w:r>
      <w:r>
        <w:t xml:space="preserve"> </w:t>
      </w:r>
      <w:r w:rsidRPr="009341CD">
        <w:t>on or before the due date shall be considered to be on time and shall not be assessed any late fees or penalties.</w:t>
      </w:r>
    </w:p>
    <w:p w14:paraId="3402B30B" w14:textId="7536DEF3" w:rsidR="009341CD" w:rsidRDefault="009341CD" w:rsidP="00CC1F3B">
      <w:pPr>
        <w:pStyle w:val="SectionBody"/>
      </w:pPr>
      <w:r>
        <w:t>(</w:t>
      </w:r>
      <w:proofErr w:type="spellStart"/>
      <w:r>
        <w:t>i</w:t>
      </w:r>
      <w:proofErr w:type="spellEnd"/>
      <w:r>
        <w:t xml:space="preserve">) </w:t>
      </w:r>
      <w:r w:rsidRPr="004F4857">
        <w:t xml:space="preserve">Any third-party vendors who contract with a city or municipality to collect business and occupation taxes authorized by this section on behalf of a municipality may not </w:t>
      </w:r>
      <w:proofErr w:type="gramStart"/>
      <w:r w:rsidRPr="004F4857">
        <w:t>charge for their services</w:t>
      </w:r>
      <w:proofErr w:type="gramEnd"/>
      <w:r w:rsidRPr="004F4857">
        <w:t xml:space="preserve"> more than 20% of the amount of taxes collected.</w:t>
      </w:r>
    </w:p>
    <w:p w14:paraId="7677F745" w14:textId="12A7CA6F" w:rsidR="000A6D71" w:rsidRPr="000A6D71" w:rsidRDefault="000A6D71" w:rsidP="00CC1F3B">
      <w:pPr>
        <w:pStyle w:val="SectionBody"/>
        <w:rPr>
          <w:u w:val="single"/>
        </w:rPr>
      </w:pPr>
      <w:r w:rsidRPr="000A6D71">
        <w:rPr>
          <w:u w:val="single"/>
        </w:rPr>
        <w:t xml:space="preserve">(j) The amendments to this section enacted during the 2026 regular legislative session, shall be known as the </w:t>
      </w:r>
      <w:r>
        <w:rPr>
          <w:u w:val="single"/>
        </w:rPr>
        <w:t>"</w:t>
      </w:r>
      <w:r w:rsidRPr="000A6D71">
        <w:rPr>
          <w:u w:val="single"/>
        </w:rPr>
        <w:t>Tax Efficiency Act of 2026</w:t>
      </w:r>
      <w:r>
        <w:rPr>
          <w:u w:val="single"/>
        </w:rPr>
        <w:t>".</w:t>
      </w:r>
    </w:p>
    <w:p w14:paraId="2878B63B" w14:textId="77777777" w:rsidR="00C33014" w:rsidRDefault="00C33014" w:rsidP="00CC1F3B">
      <w:pPr>
        <w:pStyle w:val="Note"/>
      </w:pPr>
    </w:p>
    <w:p w14:paraId="39F3C05D" w14:textId="27ECD414" w:rsidR="006865E9" w:rsidRDefault="00CF1DCA" w:rsidP="00CC1F3B">
      <w:pPr>
        <w:pStyle w:val="Note"/>
      </w:pPr>
      <w:r>
        <w:t>NOTE: The</w:t>
      </w:r>
      <w:r w:rsidR="006865E9">
        <w:t xml:space="preserve"> purpose of this bill is to </w:t>
      </w:r>
      <w:r w:rsidR="007611CD">
        <w:t xml:space="preserve">enact the Tax Efficiency Act of 2026, allowing municipal business and occupation or privilege taxes to be paid utilizing the statewide electronic data processing system network. </w:t>
      </w:r>
    </w:p>
    <w:p w14:paraId="57277BD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341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2390" w14:textId="77777777" w:rsidR="009341CD" w:rsidRPr="00B844FE" w:rsidRDefault="009341CD" w:rsidP="00B844FE">
      <w:r>
        <w:separator/>
      </w:r>
    </w:p>
  </w:endnote>
  <w:endnote w:type="continuationSeparator" w:id="0">
    <w:p w14:paraId="3AB10846" w14:textId="77777777" w:rsidR="009341CD" w:rsidRPr="00B844FE" w:rsidRDefault="009341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4804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F0EE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3D9A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9F9F" w14:textId="77777777" w:rsidR="009341CD" w:rsidRPr="00B844FE" w:rsidRDefault="009341CD" w:rsidP="00B844FE">
      <w:r>
        <w:separator/>
      </w:r>
    </w:p>
  </w:footnote>
  <w:footnote w:type="continuationSeparator" w:id="0">
    <w:p w14:paraId="70603E6D" w14:textId="77777777" w:rsidR="009341CD" w:rsidRPr="00B844FE" w:rsidRDefault="009341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ECA5" w14:textId="77777777" w:rsidR="002A0269" w:rsidRPr="00B844FE" w:rsidRDefault="005E5783">
    <w:pPr>
      <w:pStyle w:val="Header"/>
    </w:pPr>
    <w:sdt>
      <w:sdtPr>
        <w:id w:val="-684364211"/>
        <w:placeholder>
          <w:docPart w:val="5DC8F76E4F00422D8C40D9B9130676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C8F76E4F00422D8C40D9B9130676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2E87" w14:textId="576DD2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341C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41CD">
          <w:rPr>
            <w:sz w:val="22"/>
            <w:szCs w:val="22"/>
          </w:rPr>
          <w:t>2026R2229</w:t>
        </w:r>
      </w:sdtContent>
    </w:sdt>
  </w:p>
  <w:p w14:paraId="3EFDD5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CE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CD"/>
    <w:rsid w:val="0000526A"/>
    <w:rsid w:val="000573A9"/>
    <w:rsid w:val="00085D22"/>
    <w:rsid w:val="00093AB0"/>
    <w:rsid w:val="000A6D71"/>
    <w:rsid w:val="000B3448"/>
    <w:rsid w:val="000C5C77"/>
    <w:rsid w:val="000E3912"/>
    <w:rsid w:val="0010070F"/>
    <w:rsid w:val="0015112E"/>
    <w:rsid w:val="001552E7"/>
    <w:rsid w:val="001566B4"/>
    <w:rsid w:val="00156B34"/>
    <w:rsid w:val="001A4ACE"/>
    <w:rsid w:val="001A66B7"/>
    <w:rsid w:val="001C279E"/>
    <w:rsid w:val="001D459E"/>
    <w:rsid w:val="0020151F"/>
    <w:rsid w:val="00211F02"/>
    <w:rsid w:val="0022348D"/>
    <w:rsid w:val="00241A6E"/>
    <w:rsid w:val="0027011C"/>
    <w:rsid w:val="00274200"/>
    <w:rsid w:val="00275740"/>
    <w:rsid w:val="00292641"/>
    <w:rsid w:val="002A0269"/>
    <w:rsid w:val="002C7901"/>
    <w:rsid w:val="00303684"/>
    <w:rsid w:val="003143F5"/>
    <w:rsid w:val="00314854"/>
    <w:rsid w:val="00394191"/>
    <w:rsid w:val="003C51CD"/>
    <w:rsid w:val="003C6034"/>
    <w:rsid w:val="00400B5C"/>
    <w:rsid w:val="00420BE4"/>
    <w:rsid w:val="004368E0"/>
    <w:rsid w:val="00442C48"/>
    <w:rsid w:val="00462662"/>
    <w:rsid w:val="004822B4"/>
    <w:rsid w:val="004945CF"/>
    <w:rsid w:val="004B08B7"/>
    <w:rsid w:val="004C13DD"/>
    <w:rsid w:val="004D3ABE"/>
    <w:rsid w:val="004E3441"/>
    <w:rsid w:val="00500579"/>
    <w:rsid w:val="00572702"/>
    <w:rsid w:val="005A5366"/>
    <w:rsid w:val="005E5783"/>
    <w:rsid w:val="006369EB"/>
    <w:rsid w:val="00637E73"/>
    <w:rsid w:val="006865E9"/>
    <w:rsid w:val="00686E9A"/>
    <w:rsid w:val="00691F3E"/>
    <w:rsid w:val="00694BFB"/>
    <w:rsid w:val="006A106B"/>
    <w:rsid w:val="006B6A4A"/>
    <w:rsid w:val="006C523D"/>
    <w:rsid w:val="006D4036"/>
    <w:rsid w:val="007611CD"/>
    <w:rsid w:val="00766AD0"/>
    <w:rsid w:val="007A5259"/>
    <w:rsid w:val="007A7081"/>
    <w:rsid w:val="007B26E8"/>
    <w:rsid w:val="007E5777"/>
    <w:rsid w:val="007F1CF5"/>
    <w:rsid w:val="00834EDE"/>
    <w:rsid w:val="008736AA"/>
    <w:rsid w:val="008D275D"/>
    <w:rsid w:val="009143C4"/>
    <w:rsid w:val="009341CD"/>
    <w:rsid w:val="00946186"/>
    <w:rsid w:val="00980327"/>
    <w:rsid w:val="00986478"/>
    <w:rsid w:val="009B5557"/>
    <w:rsid w:val="009F1067"/>
    <w:rsid w:val="00A31E01"/>
    <w:rsid w:val="00A527AD"/>
    <w:rsid w:val="00A718CF"/>
    <w:rsid w:val="00AA069B"/>
    <w:rsid w:val="00AA203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5794D"/>
    <w:rsid w:val="00C62327"/>
    <w:rsid w:val="00C76768"/>
    <w:rsid w:val="00C85096"/>
    <w:rsid w:val="00CA2D69"/>
    <w:rsid w:val="00CB20EF"/>
    <w:rsid w:val="00CC1F3B"/>
    <w:rsid w:val="00CD12CB"/>
    <w:rsid w:val="00CD36CF"/>
    <w:rsid w:val="00CF1DCA"/>
    <w:rsid w:val="00D24814"/>
    <w:rsid w:val="00D579FC"/>
    <w:rsid w:val="00D81C16"/>
    <w:rsid w:val="00DE526B"/>
    <w:rsid w:val="00DF199D"/>
    <w:rsid w:val="00E01542"/>
    <w:rsid w:val="00E17516"/>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E140"/>
  <w15:chartTrackingRefBased/>
  <w15:docId w15:val="{D8896AEF-17F0-4B44-8A22-31E6F535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41CD"/>
    <w:rPr>
      <w:rFonts w:eastAsia="Calibri"/>
      <w:b/>
      <w:caps/>
      <w:color w:val="000000"/>
      <w:sz w:val="24"/>
    </w:rPr>
  </w:style>
  <w:style w:type="character" w:customStyle="1" w:styleId="SectionBodyChar">
    <w:name w:val="Section Body Char"/>
    <w:link w:val="SectionBody"/>
    <w:rsid w:val="009341CD"/>
    <w:rPr>
      <w:rFonts w:eastAsia="Calibri"/>
      <w:color w:val="000000"/>
    </w:rPr>
  </w:style>
  <w:style w:type="character" w:customStyle="1" w:styleId="SectionHeadingChar">
    <w:name w:val="Section Heading Char"/>
    <w:link w:val="SectionHeading"/>
    <w:rsid w:val="009341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5967838C24365B325BF2C07FE1DCC"/>
        <w:category>
          <w:name w:val="General"/>
          <w:gallery w:val="placeholder"/>
        </w:category>
        <w:types>
          <w:type w:val="bbPlcHdr"/>
        </w:types>
        <w:behaviors>
          <w:behavior w:val="content"/>
        </w:behaviors>
        <w:guid w:val="{78A6A24A-EF42-490B-8948-E04D5D21DACB}"/>
      </w:docPartPr>
      <w:docPartBody>
        <w:p w:rsidR="00A72974" w:rsidRDefault="00A72974">
          <w:pPr>
            <w:pStyle w:val="7865967838C24365B325BF2C07FE1DCC"/>
          </w:pPr>
          <w:r w:rsidRPr="00B844FE">
            <w:t>Prefix Text</w:t>
          </w:r>
        </w:p>
      </w:docPartBody>
    </w:docPart>
    <w:docPart>
      <w:docPartPr>
        <w:name w:val="5DC8F76E4F00422D8C40D9B913067694"/>
        <w:category>
          <w:name w:val="General"/>
          <w:gallery w:val="placeholder"/>
        </w:category>
        <w:types>
          <w:type w:val="bbPlcHdr"/>
        </w:types>
        <w:behaviors>
          <w:behavior w:val="content"/>
        </w:behaviors>
        <w:guid w:val="{2C41D988-5D6D-4EDC-BEF9-79320B31E128}"/>
      </w:docPartPr>
      <w:docPartBody>
        <w:p w:rsidR="00A72974" w:rsidRDefault="00A72974">
          <w:pPr>
            <w:pStyle w:val="5DC8F76E4F00422D8C40D9B913067694"/>
          </w:pPr>
          <w:r w:rsidRPr="00B844FE">
            <w:t>[Type here]</w:t>
          </w:r>
        </w:p>
      </w:docPartBody>
    </w:docPart>
    <w:docPart>
      <w:docPartPr>
        <w:name w:val="A1A621F7CEC347FEB6CAEE847301BC1F"/>
        <w:category>
          <w:name w:val="General"/>
          <w:gallery w:val="placeholder"/>
        </w:category>
        <w:types>
          <w:type w:val="bbPlcHdr"/>
        </w:types>
        <w:behaviors>
          <w:behavior w:val="content"/>
        </w:behaviors>
        <w:guid w:val="{BD557AC8-D008-4D49-B0F5-B350BA7EF8CC}"/>
      </w:docPartPr>
      <w:docPartBody>
        <w:p w:rsidR="00A72974" w:rsidRDefault="00A72974">
          <w:pPr>
            <w:pStyle w:val="A1A621F7CEC347FEB6CAEE847301BC1F"/>
          </w:pPr>
          <w:r w:rsidRPr="00B844FE">
            <w:t>Number</w:t>
          </w:r>
        </w:p>
      </w:docPartBody>
    </w:docPart>
    <w:docPart>
      <w:docPartPr>
        <w:name w:val="72D9004FEA4F40DEBD0C0E1C872AB81F"/>
        <w:category>
          <w:name w:val="General"/>
          <w:gallery w:val="placeholder"/>
        </w:category>
        <w:types>
          <w:type w:val="bbPlcHdr"/>
        </w:types>
        <w:behaviors>
          <w:behavior w:val="content"/>
        </w:behaviors>
        <w:guid w:val="{8AFEE222-9B43-41F3-8CB3-74587E902DBD}"/>
      </w:docPartPr>
      <w:docPartBody>
        <w:p w:rsidR="00A72974" w:rsidRDefault="00A72974">
          <w:pPr>
            <w:pStyle w:val="72D9004FEA4F40DEBD0C0E1C872AB81F"/>
          </w:pPr>
          <w:r w:rsidRPr="00B844FE">
            <w:t>Enter Sponsors Here</w:t>
          </w:r>
        </w:p>
      </w:docPartBody>
    </w:docPart>
    <w:docPart>
      <w:docPartPr>
        <w:name w:val="56E1E3D500E7418880ACF35160887956"/>
        <w:category>
          <w:name w:val="General"/>
          <w:gallery w:val="placeholder"/>
        </w:category>
        <w:types>
          <w:type w:val="bbPlcHdr"/>
        </w:types>
        <w:behaviors>
          <w:behavior w:val="content"/>
        </w:behaviors>
        <w:guid w:val="{E7B22C26-C374-48A0-92BA-A87BC9C26AA4}"/>
      </w:docPartPr>
      <w:docPartBody>
        <w:p w:rsidR="00A72974" w:rsidRDefault="00A72974">
          <w:pPr>
            <w:pStyle w:val="56E1E3D500E7418880ACF351608879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74"/>
    <w:rsid w:val="00292641"/>
    <w:rsid w:val="00462662"/>
    <w:rsid w:val="004822B4"/>
    <w:rsid w:val="004945CF"/>
    <w:rsid w:val="006B6A4A"/>
    <w:rsid w:val="007E5777"/>
    <w:rsid w:val="00A72974"/>
    <w:rsid w:val="00C42E2B"/>
    <w:rsid w:val="00C5794D"/>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65967838C24365B325BF2C07FE1DCC">
    <w:name w:val="7865967838C24365B325BF2C07FE1DCC"/>
  </w:style>
  <w:style w:type="paragraph" w:customStyle="1" w:styleId="5DC8F76E4F00422D8C40D9B913067694">
    <w:name w:val="5DC8F76E4F00422D8C40D9B913067694"/>
  </w:style>
  <w:style w:type="paragraph" w:customStyle="1" w:styleId="A1A621F7CEC347FEB6CAEE847301BC1F">
    <w:name w:val="A1A621F7CEC347FEB6CAEE847301BC1F"/>
  </w:style>
  <w:style w:type="paragraph" w:customStyle="1" w:styleId="72D9004FEA4F40DEBD0C0E1C872AB81F">
    <w:name w:val="72D9004FEA4F40DEBD0C0E1C872AB81F"/>
  </w:style>
  <w:style w:type="character" w:styleId="PlaceholderText">
    <w:name w:val="Placeholder Text"/>
    <w:basedOn w:val="DefaultParagraphFont"/>
    <w:uiPriority w:val="99"/>
    <w:semiHidden/>
    <w:rPr>
      <w:color w:val="808080"/>
    </w:rPr>
  </w:style>
  <w:style w:type="paragraph" w:customStyle="1" w:styleId="56E1E3D500E7418880ACF35160887956">
    <w:name w:val="56E1E3D500E7418880ACF35160887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7</Pages>
  <Words>2088</Words>
  <Characters>10847</Characters>
  <Application>Microsoft Office Word</Application>
  <DocSecurity>0</DocSecurity>
  <Lines>160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7</cp:revision>
  <dcterms:created xsi:type="dcterms:W3CDTF">2026-01-15T23:31:00Z</dcterms:created>
  <dcterms:modified xsi:type="dcterms:W3CDTF">2026-01-27T20:50:00Z</dcterms:modified>
</cp:coreProperties>
</file>